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7C72" w:rsidRDefault="00607C72" w:rsidP="00607C72">
      <w:pPr>
        <w:jc w:val="center"/>
        <w:rPr>
          <w:rFonts w:ascii="Times New Roman" w:hAnsi="Times New Roman" w:cs="Times New Roman"/>
          <w:sz w:val="24"/>
          <w:szCs w:val="24"/>
        </w:rPr>
      </w:pPr>
    </w:p>
    <w:p w:rsidR="00607C72" w:rsidRDefault="00607C72" w:rsidP="00607C72">
      <w:pPr>
        <w:jc w:val="center"/>
        <w:rPr>
          <w:rFonts w:ascii="Times New Roman" w:hAnsi="Times New Roman" w:cs="Times New Roman"/>
          <w:sz w:val="24"/>
          <w:szCs w:val="24"/>
        </w:rPr>
      </w:pPr>
    </w:p>
    <w:p w:rsidR="00607C72" w:rsidRDefault="00607C72" w:rsidP="00607C72">
      <w:pPr>
        <w:jc w:val="center"/>
        <w:rPr>
          <w:rFonts w:ascii="Times New Roman" w:hAnsi="Times New Roman" w:cs="Times New Roman"/>
          <w:sz w:val="24"/>
          <w:szCs w:val="24"/>
        </w:rPr>
      </w:pPr>
    </w:p>
    <w:p w:rsidR="00B02A1F" w:rsidRPr="00B02A1F" w:rsidRDefault="00B02A1F" w:rsidP="00B02A1F">
      <w:pPr>
        <w:shd w:val="clear" w:color="auto" w:fill="FFFFFF"/>
        <w:spacing w:after="0" w:line="360" w:lineRule="atLeast"/>
        <w:ind w:firstLine="0"/>
        <w:jc w:val="left"/>
        <w:outlineLvl w:val="0"/>
        <w:rPr>
          <w:rFonts w:ascii="Times New Roman" w:eastAsia="Times New Roman" w:hAnsi="Times New Roman" w:cs="Times New Roman"/>
          <w:bCs/>
          <w:color w:val="555555"/>
          <w:kern w:val="36"/>
          <w:sz w:val="24"/>
          <w:szCs w:val="24"/>
          <w:lang w:val="en-GB" w:eastAsia="en-GB"/>
        </w:rPr>
      </w:pPr>
      <w:r w:rsidRPr="00B02A1F">
        <w:rPr>
          <w:rFonts w:ascii="Times New Roman" w:eastAsia="Times New Roman" w:hAnsi="Times New Roman" w:cs="Times New Roman"/>
          <w:bCs/>
          <w:color w:val="555555"/>
          <w:kern w:val="36"/>
          <w:sz w:val="24"/>
          <w:szCs w:val="24"/>
          <w:lang w:val="en-GB" w:eastAsia="en-GB"/>
        </w:rPr>
        <w:t>Intuition, Critical Evaluation and Ethical Principles: The Foundation for Ethical Decisions in Counselling Psychology</w:t>
      </w:r>
    </w:p>
    <w:p w:rsidR="005D0CF1" w:rsidRPr="00B02A1F" w:rsidRDefault="00607C72" w:rsidP="00607C72">
      <w:pPr>
        <w:jc w:val="center"/>
        <w:rPr>
          <w:rFonts w:ascii="Times New Roman" w:hAnsi="Times New Roman" w:cs="Times New Roman"/>
          <w:sz w:val="24"/>
          <w:szCs w:val="24"/>
        </w:rPr>
      </w:pPr>
      <w:r w:rsidRPr="00B02A1F">
        <w:rPr>
          <w:rFonts w:ascii="Times New Roman" w:hAnsi="Times New Roman" w:cs="Times New Roman"/>
          <w:sz w:val="24"/>
          <w:szCs w:val="24"/>
        </w:rPr>
        <w:t>Name</w:t>
      </w:r>
    </w:p>
    <w:p w:rsidR="00607C72" w:rsidRDefault="00607C72" w:rsidP="00607C72">
      <w:pPr>
        <w:jc w:val="center"/>
        <w:rPr>
          <w:rFonts w:ascii="Times New Roman" w:hAnsi="Times New Roman" w:cs="Times New Roman"/>
          <w:sz w:val="24"/>
          <w:szCs w:val="24"/>
        </w:rPr>
      </w:pPr>
      <w:r>
        <w:rPr>
          <w:rFonts w:ascii="Times New Roman" w:hAnsi="Times New Roman" w:cs="Times New Roman"/>
          <w:sz w:val="24"/>
          <w:szCs w:val="24"/>
        </w:rPr>
        <w:t>Institution</w:t>
      </w:r>
    </w:p>
    <w:p w:rsidR="00607C72" w:rsidRDefault="00607C72" w:rsidP="00607C72">
      <w:pPr>
        <w:jc w:val="left"/>
        <w:rPr>
          <w:rFonts w:ascii="Times New Roman" w:hAnsi="Times New Roman" w:cs="Times New Roman"/>
          <w:sz w:val="24"/>
          <w:szCs w:val="24"/>
        </w:rPr>
      </w:pPr>
    </w:p>
    <w:p w:rsidR="00B02A1F" w:rsidRDefault="00B02A1F" w:rsidP="00607C72">
      <w:pPr>
        <w:jc w:val="left"/>
        <w:rPr>
          <w:rFonts w:ascii="Times New Roman" w:hAnsi="Times New Roman" w:cs="Times New Roman"/>
          <w:sz w:val="24"/>
          <w:szCs w:val="24"/>
        </w:rPr>
      </w:pPr>
    </w:p>
    <w:p w:rsidR="00B02A1F" w:rsidRDefault="00B02A1F" w:rsidP="00607C72">
      <w:pPr>
        <w:jc w:val="left"/>
        <w:rPr>
          <w:rFonts w:ascii="Times New Roman" w:hAnsi="Times New Roman" w:cs="Times New Roman"/>
          <w:sz w:val="24"/>
          <w:szCs w:val="24"/>
        </w:rPr>
      </w:pPr>
    </w:p>
    <w:p w:rsidR="00B02A1F" w:rsidRDefault="00B02A1F" w:rsidP="00607C72">
      <w:pPr>
        <w:jc w:val="left"/>
        <w:rPr>
          <w:rFonts w:ascii="Times New Roman" w:hAnsi="Times New Roman" w:cs="Times New Roman"/>
          <w:sz w:val="24"/>
          <w:szCs w:val="24"/>
        </w:rPr>
      </w:pPr>
    </w:p>
    <w:p w:rsidR="00B02A1F" w:rsidRDefault="00B02A1F" w:rsidP="00607C72">
      <w:pPr>
        <w:jc w:val="left"/>
        <w:rPr>
          <w:rFonts w:ascii="Times New Roman" w:hAnsi="Times New Roman" w:cs="Times New Roman"/>
          <w:sz w:val="24"/>
          <w:szCs w:val="24"/>
        </w:rPr>
      </w:pPr>
    </w:p>
    <w:p w:rsidR="00607C72" w:rsidRDefault="00607C72" w:rsidP="00607C72">
      <w:pPr>
        <w:jc w:val="left"/>
        <w:rPr>
          <w:rFonts w:ascii="Times New Roman" w:hAnsi="Times New Roman" w:cs="Times New Roman"/>
          <w:sz w:val="24"/>
          <w:szCs w:val="24"/>
        </w:rPr>
      </w:pPr>
    </w:p>
    <w:p w:rsidR="00607C72" w:rsidRDefault="00607C72" w:rsidP="00607C72">
      <w:pPr>
        <w:jc w:val="left"/>
        <w:rPr>
          <w:rFonts w:ascii="Times New Roman" w:hAnsi="Times New Roman" w:cs="Times New Roman"/>
          <w:sz w:val="24"/>
          <w:szCs w:val="24"/>
        </w:rPr>
      </w:pPr>
    </w:p>
    <w:p w:rsidR="00607C72" w:rsidRDefault="00607C72" w:rsidP="00607C72">
      <w:pPr>
        <w:jc w:val="left"/>
        <w:rPr>
          <w:rFonts w:ascii="Times New Roman" w:hAnsi="Times New Roman" w:cs="Times New Roman"/>
          <w:sz w:val="24"/>
          <w:szCs w:val="24"/>
        </w:rPr>
      </w:pPr>
    </w:p>
    <w:p w:rsidR="00607C72" w:rsidRDefault="00607C72" w:rsidP="00607C72">
      <w:pPr>
        <w:jc w:val="left"/>
        <w:rPr>
          <w:rFonts w:ascii="Times New Roman" w:hAnsi="Times New Roman" w:cs="Times New Roman"/>
          <w:sz w:val="24"/>
          <w:szCs w:val="24"/>
        </w:rPr>
      </w:pPr>
    </w:p>
    <w:p w:rsidR="00607C72" w:rsidRDefault="00607C72" w:rsidP="00607C72">
      <w:pPr>
        <w:jc w:val="left"/>
        <w:rPr>
          <w:rFonts w:ascii="Times New Roman" w:hAnsi="Times New Roman" w:cs="Times New Roman"/>
          <w:sz w:val="24"/>
          <w:szCs w:val="24"/>
        </w:rPr>
      </w:pPr>
    </w:p>
    <w:p w:rsidR="00536C54" w:rsidRDefault="00536C54" w:rsidP="00AF530C">
      <w:pPr>
        <w:jc w:val="left"/>
        <w:rPr>
          <w:rFonts w:ascii="Times New Roman" w:hAnsi="Times New Roman" w:cs="Times New Roman"/>
          <w:sz w:val="24"/>
          <w:szCs w:val="24"/>
        </w:rPr>
      </w:pPr>
    </w:p>
    <w:p w:rsidR="00F0280F" w:rsidRPr="00F0280F" w:rsidRDefault="00F0280F" w:rsidP="00F0280F">
      <w:pPr>
        <w:jc w:val="both"/>
        <w:rPr>
          <w:rFonts w:ascii="Times New Roman" w:hAnsi="Times New Roman" w:cs="Times New Roman"/>
          <w:sz w:val="24"/>
          <w:szCs w:val="24"/>
        </w:rPr>
      </w:pPr>
      <w:r w:rsidRPr="00F0280F">
        <w:rPr>
          <w:rFonts w:ascii="Times New Roman" w:hAnsi="Times New Roman" w:cs="Times New Roman"/>
          <w:sz w:val="24"/>
          <w:szCs w:val="24"/>
        </w:rPr>
        <w:lastRenderedPageBreak/>
        <w:t xml:space="preserve">This article generally discusses the selected ethical issues facing counseling psychologist. The article analyses computer technology, client rights and human rights as some of the areas where ethical issues are a major concern. To begin with, when the issue of computer technology is mentioned in psychology, the ethical issue that comes into mind is a potential privacy invasion.  Psychologists already offer a technology that enhances the quality of psychologists’ work. The computers in this field are known for storage of information, retrieval of information, administration and scoring of assessment instruments. However, this poses a threat to a potential invasion of privacy. It is an issue that psychologists should be attentive. </w:t>
      </w:r>
    </w:p>
    <w:p w:rsidR="00F0280F" w:rsidRPr="00F0280F" w:rsidRDefault="00F0280F" w:rsidP="00F0280F">
      <w:pPr>
        <w:jc w:val="both"/>
        <w:rPr>
          <w:rFonts w:ascii="Times New Roman" w:hAnsi="Times New Roman" w:cs="Times New Roman"/>
          <w:sz w:val="24"/>
          <w:szCs w:val="24"/>
        </w:rPr>
      </w:pPr>
      <w:r w:rsidRPr="00F0280F">
        <w:rPr>
          <w:rFonts w:ascii="Times New Roman" w:hAnsi="Times New Roman" w:cs="Times New Roman"/>
          <w:sz w:val="24"/>
          <w:szCs w:val="24"/>
        </w:rPr>
        <w:t xml:space="preserve">Under the computer technology, the use of computerized vocational guidance is also another threat to an ethical issue that arises. Well, computerized vocational guidance has been of significant help in the field of career counseling, however, computer systems should not be employed as counseling substitutes. </w:t>
      </w:r>
    </w:p>
    <w:p w:rsidR="00F0280F" w:rsidRPr="00F0280F" w:rsidRDefault="00F0280F" w:rsidP="00F0280F">
      <w:pPr>
        <w:jc w:val="both"/>
        <w:rPr>
          <w:rFonts w:ascii="Times New Roman" w:hAnsi="Times New Roman" w:cs="Times New Roman"/>
          <w:sz w:val="24"/>
          <w:szCs w:val="24"/>
        </w:rPr>
      </w:pPr>
      <w:r w:rsidRPr="00F0280F">
        <w:rPr>
          <w:rFonts w:ascii="Times New Roman" w:hAnsi="Times New Roman" w:cs="Times New Roman"/>
          <w:sz w:val="24"/>
          <w:szCs w:val="24"/>
        </w:rPr>
        <w:t xml:space="preserve">In regard to clients right, it mainly basis on the right to treatment, the right to refuse treatment, the obligation to warn, the right to treatment in the least restrictive environment and the right to informed consent. Most of these issues concern patient care but they have affected practice in general. It is imperative to understand that most of these cases might seem like they are mainly concern patient care and if not well looked into, patients or rather client’s rights may be violated in the process. </w:t>
      </w:r>
    </w:p>
    <w:p w:rsidR="00F0280F" w:rsidRPr="00F0280F" w:rsidRDefault="00F0280F" w:rsidP="00F0280F">
      <w:pPr>
        <w:jc w:val="both"/>
        <w:rPr>
          <w:rFonts w:ascii="Times New Roman" w:hAnsi="Times New Roman" w:cs="Times New Roman"/>
          <w:sz w:val="24"/>
          <w:szCs w:val="24"/>
        </w:rPr>
      </w:pPr>
      <w:r w:rsidRPr="00F0280F">
        <w:rPr>
          <w:rFonts w:ascii="Times New Roman" w:hAnsi="Times New Roman" w:cs="Times New Roman"/>
          <w:sz w:val="24"/>
          <w:szCs w:val="24"/>
        </w:rPr>
        <w:t xml:space="preserve">It may become problematic when there is a misunderstanding of who the client is. An ethical problem may become greatly magnified when the services for the person to be treated are contracted for by another person such as the teacher, parent or an institution. Since the third party </w:t>
      </w:r>
      <w:r w:rsidRPr="00F0280F">
        <w:rPr>
          <w:rFonts w:ascii="Times New Roman" w:hAnsi="Times New Roman" w:cs="Times New Roman"/>
          <w:sz w:val="24"/>
          <w:szCs w:val="24"/>
        </w:rPr>
        <w:lastRenderedPageBreak/>
        <w:t xml:space="preserve">is often paying on a fee, for the treatment or evaluation, it may be problematic to remain clear as to whom the client is ad the party to who the psychologist has the responsibility to. </w:t>
      </w:r>
    </w:p>
    <w:p w:rsidR="00607C72" w:rsidRDefault="00F0280F" w:rsidP="00F0280F">
      <w:pPr>
        <w:jc w:val="both"/>
        <w:rPr>
          <w:rFonts w:ascii="Times New Roman" w:hAnsi="Times New Roman" w:cs="Times New Roman"/>
          <w:sz w:val="24"/>
          <w:szCs w:val="24"/>
        </w:rPr>
      </w:pPr>
      <w:r w:rsidRPr="00F0280F">
        <w:rPr>
          <w:rFonts w:ascii="Times New Roman" w:hAnsi="Times New Roman" w:cs="Times New Roman"/>
          <w:sz w:val="24"/>
          <w:szCs w:val="24"/>
        </w:rPr>
        <w:t>Another ethical issue is in regard to failing to provide information. In this case, the client right issues are raised when psychologists fail to provide the client with information that may affect his or her welfare. It is ethically wrong to fail to provide information to a client regarding their treatments especially if the information withheld is going to affect their welfare. It is therefore imperative to ensure that relevant client’s information is provided to them for the sake of their wellbeing.</w:t>
      </w:r>
    </w:p>
    <w:p w:rsidR="00850B86" w:rsidRDefault="00850B86" w:rsidP="00607C72">
      <w:pPr>
        <w:jc w:val="left"/>
        <w:rPr>
          <w:rFonts w:ascii="Times New Roman" w:hAnsi="Times New Roman" w:cs="Times New Roman"/>
          <w:sz w:val="24"/>
          <w:szCs w:val="24"/>
        </w:rPr>
      </w:pPr>
    </w:p>
    <w:p w:rsidR="00850B86" w:rsidRDefault="00850B86" w:rsidP="00607C72">
      <w:pPr>
        <w:jc w:val="left"/>
        <w:rPr>
          <w:rFonts w:ascii="Times New Roman" w:hAnsi="Times New Roman" w:cs="Times New Roman"/>
          <w:sz w:val="24"/>
          <w:szCs w:val="24"/>
        </w:rPr>
      </w:pPr>
    </w:p>
    <w:p w:rsidR="00850B86" w:rsidRDefault="00850B86" w:rsidP="00607C72">
      <w:pPr>
        <w:jc w:val="left"/>
        <w:rPr>
          <w:rFonts w:ascii="Times New Roman" w:hAnsi="Times New Roman" w:cs="Times New Roman"/>
          <w:sz w:val="24"/>
          <w:szCs w:val="24"/>
        </w:rPr>
      </w:pPr>
    </w:p>
    <w:p w:rsidR="00B02A1F" w:rsidRDefault="00B02A1F" w:rsidP="00607C72">
      <w:pPr>
        <w:jc w:val="left"/>
        <w:rPr>
          <w:rFonts w:ascii="Times New Roman" w:hAnsi="Times New Roman" w:cs="Times New Roman"/>
          <w:sz w:val="24"/>
          <w:szCs w:val="24"/>
        </w:rPr>
      </w:pPr>
    </w:p>
    <w:p w:rsidR="00B02A1F" w:rsidRDefault="00B02A1F" w:rsidP="00607C72">
      <w:pPr>
        <w:jc w:val="left"/>
        <w:rPr>
          <w:rFonts w:ascii="Times New Roman" w:hAnsi="Times New Roman" w:cs="Times New Roman"/>
          <w:sz w:val="24"/>
          <w:szCs w:val="24"/>
        </w:rPr>
      </w:pPr>
    </w:p>
    <w:p w:rsidR="00B02A1F" w:rsidRDefault="00B02A1F" w:rsidP="00607C72">
      <w:pPr>
        <w:jc w:val="left"/>
        <w:rPr>
          <w:rFonts w:ascii="Times New Roman" w:hAnsi="Times New Roman" w:cs="Times New Roman"/>
          <w:sz w:val="24"/>
          <w:szCs w:val="24"/>
        </w:rPr>
      </w:pPr>
    </w:p>
    <w:p w:rsidR="00B02A1F" w:rsidRDefault="00B02A1F" w:rsidP="00607C72">
      <w:pPr>
        <w:jc w:val="left"/>
        <w:rPr>
          <w:rFonts w:ascii="Times New Roman" w:hAnsi="Times New Roman" w:cs="Times New Roman"/>
          <w:sz w:val="24"/>
          <w:szCs w:val="24"/>
        </w:rPr>
      </w:pPr>
    </w:p>
    <w:p w:rsidR="00B02A1F" w:rsidRDefault="00B02A1F" w:rsidP="00607C72">
      <w:pPr>
        <w:jc w:val="left"/>
        <w:rPr>
          <w:rFonts w:ascii="Times New Roman" w:hAnsi="Times New Roman" w:cs="Times New Roman"/>
          <w:sz w:val="24"/>
          <w:szCs w:val="24"/>
        </w:rPr>
      </w:pPr>
    </w:p>
    <w:p w:rsidR="00B02A1F" w:rsidRDefault="00B02A1F" w:rsidP="00607C72">
      <w:pPr>
        <w:jc w:val="left"/>
        <w:rPr>
          <w:rFonts w:ascii="Times New Roman" w:hAnsi="Times New Roman" w:cs="Times New Roman"/>
          <w:sz w:val="24"/>
          <w:szCs w:val="24"/>
        </w:rPr>
      </w:pPr>
    </w:p>
    <w:p w:rsidR="00B02A1F" w:rsidRDefault="00B02A1F" w:rsidP="00607C72">
      <w:pPr>
        <w:jc w:val="left"/>
        <w:rPr>
          <w:rFonts w:ascii="Times New Roman" w:hAnsi="Times New Roman" w:cs="Times New Roman"/>
          <w:sz w:val="24"/>
          <w:szCs w:val="24"/>
        </w:rPr>
      </w:pPr>
    </w:p>
    <w:p w:rsidR="00B02A1F" w:rsidRDefault="00B02A1F" w:rsidP="00607C72">
      <w:pPr>
        <w:jc w:val="left"/>
        <w:rPr>
          <w:rFonts w:ascii="Times New Roman" w:hAnsi="Times New Roman" w:cs="Times New Roman"/>
          <w:sz w:val="24"/>
          <w:szCs w:val="24"/>
        </w:rPr>
      </w:pPr>
    </w:p>
    <w:p w:rsidR="00F0280F" w:rsidRDefault="00B02A1F" w:rsidP="00B02A1F">
      <w:pPr>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850B86" w:rsidRPr="00B02A1F" w:rsidRDefault="00B02A1F" w:rsidP="00B02A1F">
      <w:pPr>
        <w:shd w:val="clear" w:color="auto" w:fill="FFFFFF"/>
        <w:spacing w:after="0" w:line="360" w:lineRule="atLeast"/>
        <w:ind w:left="720" w:hanging="720"/>
        <w:jc w:val="left"/>
        <w:outlineLvl w:val="0"/>
        <w:rPr>
          <w:rFonts w:ascii="Times New Roman" w:eastAsia="Times New Roman" w:hAnsi="Times New Roman" w:cs="Times New Roman"/>
          <w:bCs/>
          <w:color w:val="555555"/>
          <w:kern w:val="36"/>
          <w:sz w:val="24"/>
          <w:szCs w:val="24"/>
          <w:lang w:val="en-GB" w:eastAsia="en-GB"/>
        </w:rPr>
      </w:pPr>
      <w:r>
        <w:rPr>
          <w:rFonts w:ascii="Times New Roman" w:eastAsia="Times New Roman" w:hAnsi="Times New Roman" w:cs="Times New Roman"/>
          <w:bCs/>
          <w:color w:val="555555"/>
          <w:kern w:val="36"/>
          <w:sz w:val="24"/>
          <w:szCs w:val="24"/>
          <w:lang w:val="en-GB" w:eastAsia="en-GB"/>
        </w:rPr>
        <w:t xml:space="preserve">Karen, S.: (1984). </w:t>
      </w:r>
      <w:r w:rsidRPr="00B02A1F">
        <w:rPr>
          <w:rFonts w:ascii="Times New Roman" w:eastAsia="Times New Roman" w:hAnsi="Times New Roman" w:cs="Times New Roman"/>
          <w:bCs/>
          <w:color w:val="555555"/>
          <w:kern w:val="36"/>
          <w:sz w:val="24"/>
          <w:szCs w:val="24"/>
          <w:lang w:val="en-GB" w:eastAsia="en-GB"/>
        </w:rPr>
        <w:t>Intuition, Critical Evaluation and Ethical Principles: The Foundation for Ethical Decisions in Counselling Psychology</w:t>
      </w:r>
      <w:r>
        <w:rPr>
          <w:rFonts w:ascii="Times New Roman" w:eastAsia="Times New Roman" w:hAnsi="Times New Roman" w:cs="Times New Roman"/>
          <w:bCs/>
          <w:color w:val="555555"/>
          <w:kern w:val="36"/>
          <w:sz w:val="24"/>
          <w:szCs w:val="24"/>
          <w:lang w:val="en-GB" w:eastAsia="en-GB"/>
        </w:rPr>
        <w:t xml:space="preserve">. Retrieved, February 12, 2019. </w:t>
      </w:r>
      <w:hyperlink r:id="rId6" w:history="1">
        <w:r w:rsidR="00850B86" w:rsidRPr="00B06913">
          <w:rPr>
            <w:rStyle w:val="Hyperlink"/>
            <w:rFonts w:ascii="Times New Roman" w:hAnsi="Times New Roman" w:cs="Times New Roman"/>
            <w:sz w:val="24"/>
            <w:szCs w:val="24"/>
          </w:rPr>
          <w:t>https://www.researchgate.net/publication/247735589_Current_and_Emerging_Ethical_Issues_for_Counseling_Psychology</w:t>
        </w:r>
      </w:hyperlink>
    </w:p>
    <w:p w:rsidR="00850B86" w:rsidRDefault="00850B86" w:rsidP="00607C72">
      <w:pPr>
        <w:jc w:val="left"/>
        <w:rPr>
          <w:rFonts w:ascii="Times New Roman" w:hAnsi="Times New Roman" w:cs="Times New Roman"/>
          <w:sz w:val="24"/>
          <w:szCs w:val="24"/>
        </w:rPr>
      </w:pPr>
      <w:bookmarkStart w:id="0" w:name="_GoBack"/>
      <w:bookmarkEnd w:id="0"/>
    </w:p>
    <w:p w:rsidR="00607C72" w:rsidRDefault="00607C72" w:rsidP="00607C72">
      <w:pPr>
        <w:jc w:val="left"/>
        <w:rPr>
          <w:rFonts w:ascii="Times New Roman" w:hAnsi="Times New Roman" w:cs="Times New Roman"/>
          <w:sz w:val="24"/>
          <w:szCs w:val="24"/>
        </w:rPr>
      </w:pPr>
    </w:p>
    <w:p w:rsidR="00607C72" w:rsidRDefault="00607C72" w:rsidP="00607C72">
      <w:pPr>
        <w:jc w:val="left"/>
        <w:rPr>
          <w:rFonts w:ascii="Times New Roman" w:hAnsi="Times New Roman" w:cs="Times New Roman"/>
          <w:sz w:val="24"/>
          <w:szCs w:val="24"/>
        </w:rPr>
      </w:pPr>
    </w:p>
    <w:p w:rsidR="00607C72" w:rsidRDefault="00607C72" w:rsidP="00607C72">
      <w:pPr>
        <w:jc w:val="left"/>
        <w:rPr>
          <w:rFonts w:ascii="Times New Roman" w:hAnsi="Times New Roman" w:cs="Times New Roman"/>
          <w:sz w:val="24"/>
          <w:szCs w:val="24"/>
        </w:rPr>
      </w:pPr>
    </w:p>
    <w:p w:rsidR="00607C72" w:rsidRDefault="00607C72" w:rsidP="00607C72">
      <w:pPr>
        <w:jc w:val="left"/>
        <w:rPr>
          <w:rFonts w:ascii="Times New Roman" w:hAnsi="Times New Roman" w:cs="Times New Roman"/>
          <w:sz w:val="24"/>
          <w:szCs w:val="24"/>
        </w:rPr>
      </w:pPr>
    </w:p>
    <w:p w:rsidR="00607C72" w:rsidRPr="00607C72" w:rsidRDefault="00607C72" w:rsidP="00607C72">
      <w:pPr>
        <w:jc w:val="left"/>
        <w:rPr>
          <w:rFonts w:ascii="Times New Roman" w:hAnsi="Times New Roman" w:cs="Times New Roman"/>
          <w:sz w:val="24"/>
          <w:szCs w:val="24"/>
        </w:rPr>
      </w:pPr>
    </w:p>
    <w:sectPr w:rsidR="00607C72" w:rsidRPr="00607C72" w:rsidSect="00607C7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2DAA" w:rsidRDefault="00852DAA" w:rsidP="00607C72">
      <w:pPr>
        <w:spacing w:after="0" w:line="240" w:lineRule="auto"/>
      </w:pPr>
      <w:r>
        <w:separator/>
      </w:r>
    </w:p>
  </w:endnote>
  <w:endnote w:type="continuationSeparator" w:id="0">
    <w:p w:rsidR="00852DAA" w:rsidRDefault="00852DAA" w:rsidP="00607C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2DAA" w:rsidRDefault="00852DAA" w:rsidP="00607C72">
      <w:pPr>
        <w:spacing w:after="0" w:line="240" w:lineRule="auto"/>
      </w:pPr>
      <w:r>
        <w:separator/>
      </w:r>
    </w:p>
  </w:footnote>
  <w:footnote w:type="continuationSeparator" w:id="0">
    <w:p w:rsidR="00852DAA" w:rsidRDefault="00852DAA" w:rsidP="00607C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698866"/>
      <w:docPartObj>
        <w:docPartGallery w:val="Page Numbers (Top of Page)"/>
        <w:docPartUnique/>
      </w:docPartObj>
    </w:sdtPr>
    <w:sdtEndPr/>
    <w:sdtContent>
      <w:p w:rsidR="00607C72" w:rsidRPr="00607C72" w:rsidRDefault="00607C72">
        <w:pPr>
          <w:pStyle w:val="Header"/>
          <w:rPr>
            <w:rFonts w:ascii="Times New Roman" w:hAnsi="Times New Roman" w:cs="Times New Roman"/>
            <w:sz w:val="24"/>
            <w:szCs w:val="24"/>
          </w:rPr>
        </w:pPr>
        <w:r>
          <w:rPr>
            <w:rFonts w:ascii="Times New Roman" w:hAnsi="Times New Roman" w:cs="Times New Roman"/>
            <w:sz w:val="24"/>
            <w:szCs w:val="24"/>
          </w:rPr>
          <w:t>ARTICLE REVIEW</w:t>
        </w:r>
        <w:r>
          <w:rPr>
            <w:rFonts w:ascii="Times New Roman" w:hAnsi="Times New Roman" w:cs="Times New Roman"/>
            <w:sz w:val="24"/>
            <w:szCs w:val="24"/>
          </w:rPr>
          <w:tab/>
        </w:r>
        <w:r>
          <w:rPr>
            <w:rFonts w:ascii="Times New Roman" w:hAnsi="Times New Roman" w:cs="Times New Roman"/>
            <w:sz w:val="24"/>
            <w:szCs w:val="24"/>
          </w:rPr>
          <w:tab/>
          <w:t xml:space="preserve"> 2</w:t>
        </w:r>
      </w:p>
    </w:sdtContent>
  </w:sdt>
  <w:p w:rsidR="00607C72" w:rsidRDefault="00607C7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698853"/>
      <w:docPartObj>
        <w:docPartGallery w:val="Page Numbers (Top of Page)"/>
        <w:docPartUnique/>
      </w:docPartObj>
    </w:sdtPr>
    <w:sdtEndPr/>
    <w:sdtContent>
      <w:p w:rsidR="00607C72" w:rsidRPr="00607C72" w:rsidRDefault="00607C72">
        <w:pPr>
          <w:pStyle w:val="Header"/>
          <w:rPr>
            <w:rFonts w:ascii="Times New Roman" w:hAnsi="Times New Roman" w:cs="Times New Roman"/>
            <w:sz w:val="24"/>
            <w:szCs w:val="24"/>
          </w:rPr>
        </w:pPr>
        <w:r>
          <w:rPr>
            <w:rFonts w:ascii="Times New Roman" w:hAnsi="Times New Roman" w:cs="Times New Roman"/>
            <w:sz w:val="24"/>
            <w:szCs w:val="24"/>
          </w:rPr>
          <w:t>Running Head: ARTICLE REVIEW 2</w:t>
        </w:r>
        <w:r>
          <w:rPr>
            <w:rFonts w:ascii="Times New Roman" w:hAnsi="Times New Roman" w:cs="Times New Roman"/>
            <w:sz w:val="24"/>
            <w:szCs w:val="24"/>
          </w:rPr>
          <w:tab/>
        </w:r>
        <w:r>
          <w:rPr>
            <w:rFonts w:ascii="Times New Roman" w:hAnsi="Times New Roman" w:cs="Times New Roman"/>
            <w:sz w:val="24"/>
            <w:szCs w:val="24"/>
          </w:rPr>
          <w:tab/>
        </w:r>
        <w:r w:rsidRPr="00607C72">
          <w:rPr>
            <w:rFonts w:ascii="Times New Roman" w:hAnsi="Times New Roman" w:cs="Times New Roman"/>
            <w:sz w:val="24"/>
            <w:szCs w:val="24"/>
          </w:rPr>
          <w:fldChar w:fldCharType="begin"/>
        </w:r>
        <w:r w:rsidRPr="00607C72">
          <w:rPr>
            <w:rFonts w:ascii="Times New Roman" w:hAnsi="Times New Roman" w:cs="Times New Roman"/>
            <w:sz w:val="24"/>
            <w:szCs w:val="24"/>
          </w:rPr>
          <w:instrText xml:space="preserve"> PAGE   \* MERGEFORMAT </w:instrText>
        </w:r>
        <w:r w:rsidRPr="00607C72">
          <w:rPr>
            <w:rFonts w:ascii="Times New Roman" w:hAnsi="Times New Roman" w:cs="Times New Roman"/>
            <w:sz w:val="24"/>
            <w:szCs w:val="24"/>
          </w:rPr>
          <w:fldChar w:fldCharType="separate"/>
        </w:r>
        <w:r w:rsidR="00B02A1F">
          <w:rPr>
            <w:rFonts w:ascii="Times New Roman" w:hAnsi="Times New Roman" w:cs="Times New Roman"/>
            <w:noProof/>
            <w:sz w:val="24"/>
            <w:szCs w:val="24"/>
          </w:rPr>
          <w:t>1</w:t>
        </w:r>
        <w:r w:rsidRPr="00607C72">
          <w:rPr>
            <w:rFonts w:ascii="Times New Roman" w:hAnsi="Times New Roman" w:cs="Times New Roman"/>
            <w:sz w:val="24"/>
            <w:szCs w:val="24"/>
          </w:rPr>
          <w:fldChar w:fldCharType="end"/>
        </w:r>
      </w:p>
    </w:sdtContent>
  </w:sdt>
  <w:p w:rsidR="00607C72" w:rsidRDefault="00607C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607C72"/>
    <w:rsid w:val="00076F40"/>
    <w:rsid w:val="000C2263"/>
    <w:rsid w:val="000C323A"/>
    <w:rsid w:val="000F46CB"/>
    <w:rsid w:val="0014225F"/>
    <w:rsid w:val="001449F5"/>
    <w:rsid w:val="00167BF3"/>
    <w:rsid w:val="001730E5"/>
    <w:rsid w:val="00184C1F"/>
    <w:rsid w:val="00185A37"/>
    <w:rsid w:val="001D167E"/>
    <w:rsid w:val="001D4485"/>
    <w:rsid w:val="001E1773"/>
    <w:rsid w:val="001F4A2B"/>
    <w:rsid w:val="002072EC"/>
    <w:rsid w:val="00245539"/>
    <w:rsid w:val="00264287"/>
    <w:rsid w:val="002A6FD0"/>
    <w:rsid w:val="002B3F8D"/>
    <w:rsid w:val="002C5099"/>
    <w:rsid w:val="002D0B72"/>
    <w:rsid w:val="002D2C5E"/>
    <w:rsid w:val="002E2E20"/>
    <w:rsid w:val="002F0C8A"/>
    <w:rsid w:val="003636A4"/>
    <w:rsid w:val="004458D2"/>
    <w:rsid w:val="004571B9"/>
    <w:rsid w:val="004A306C"/>
    <w:rsid w:val="004B593B"/>
    <w:rsid w:val="004D5AAA"/>
    <w:rsid w:val="005053DF"/>
    <w:rsid w:val="005161C8"/>
    <w:rsid w:val="00536C54"/>
    <w:rsid w:val="00560C1C"/>
    <w:rsid w:val="005965B8"/>
    <w:rsid w:val="005D0CF1"/>
    <w:rsid w:val="005E27E7"/>
    <w:rsid w:val="00605458"/>
    <w:rsid w:val="00607C72"/>
    <w:rsid w:val="00614F26"/>
    <w:rsid w:val="0063507B"/>
    <w:rsid w:val="00644A55"/>
    <w:rsid w:val="00646758"/>
    <w:rsid w:val="006751BC"/>
    <w:rsid w:val="006E3F8C"/>
    <w:rsid w:val="006F24A8"/>
    <w:rsid w:val="007569F2"/>
    <w:rsid w:val="0076338A"/>
    <w:rsid w:val="00774F93"/>
    <w:rsid w:val="0083357A"/>
    <w:rsid w:val="00850B86"/>
    <w:rsid w:val="00852DAA"/>
    <w:rsid w:val="00870B82"/>
    <w:rsid w:val="008C0719"/>
    <w:rsid w:val="008F0C14"/>
    <w:rsid w:val="008F2675"/>
    <w:rsid w:val="009166AF"/>
    <w:rsid w:val="00927E08"/>
    <w:rsid w:val="009A2572"/>
    <w:rsid w:val="00A40EBF"/>
    <w:rsid w:val="00A42B61"/>
    <w:rsid w:val="00AB7872"/>
    <w:rsid w:val="00AB7A1A"/>
    <w:rsid w:val="00AE3748"/>
    <w:rsid w:val="00AF206A"/>
    <w:rsid w:val="00AF530C"/>
    <w:rsid w:val="00B02A1F"/>
    <w:rsid w:val="00B06913"/>
    <w:rsid w:val="00B4321E"/>
    <w:rsid w:val="00B74E32"/>
    <w:rsid w:val="00B80E81"/>
    <w:rsid w:val="00B814AF"/>
    <w:rsid w:val="00BF5CA6"/>
    <w:rsid w:val="00C43D50"/>
    <w:rsid w:val="00C45A65"/>
    <w:rsid w:val="00C66ECE"/>
    <w:rsid w:val="00C70A6C"/>
    <w:rsid w:val="00D05DFE"/>
    <w:rsid w:val="00D11C6A"/>
    <w:rsid w:val="00D17F14"/>
    <w:rsid w:val="00D25535"/>
    <w:rsid w:val="00D51C29"/>
    <w:rsid w:val="00D6557C"/>
    <w:rsid w:val="00D90F66"/>
    <w:rsid w:val="00DF194D"/>
    <w:rsid w:val="00E03ACF"/>
    <w:rsid w:val="00E170BA"/>
    <w:rsid w:val="00E81EB7"/>
    <w:rsid w:val="00E97EED"/>
    <w:rsid w:val="00ED7A2E"/>
    <w:rsid w:val="00F0280F"/>
    <w:rsid w:val="00F05AA9"/>
    <w:rsid w:val="00F16CC9"/>
    <w:rsid w:val="00F20A09"/>
    <w:rsid w:val="00F846A5"/>
    <w:rsid w:val="00FF63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77CD8F0-3C40-498A-A95E-2120988B9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jc w:val="righ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0CF1"/>
  </w:style>
  <w:style w:type="paragraph" w:styleId="Heading1">
    <w:name w:val="heading 1"/>
    <w:basedOn w:val="Normal"/>
    <w:link w:val="Heading1Char"/>
    <w:uiPriority w:val="9"/>
    <w:qFormat/>
    <w:rsid w:val="00B02A1F"/>
    <w:pPr>
      <w:spacing w:before="100" w:beforeAutospacing="1" w:after="100" w:afterAutospacing="1" w:line="240" w:lineRule="auto"/>
      <w:ind w:firstLine="0"/>
      <w:jc w:val="left"/>
      <w:outlineLvl w:val="0"/>
    </w:pPr>
    <w:rPr>
      <w:rFonts w:ascii="Times New Roman" w:eastAsia="Times New Roman" w:hAnsi="Times New Roman" w:cs="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7C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7C72"/>
  </w:style>
  <w:style w:type="paragraph" w:styleId="Footer">
    <w:name w:val="footer"/>
    <w:basedOn w:val="Normal"/>
    <w:link w:val="FooterChar"/>
    <w:uiPriority w:val="99"/>
    <w:semiHidden/>
    <w:unhideWhenUsed/>
    <w:rsid w:val="00607C7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07C72"/>
  </w:style>
  <w:style w:type="paragraph" w:styleId="BalloonText">
    <w:name w:val="Balloon Text"/>
    <w:basedOn w:val="Normal"/>
    <w:link w:val="BalloonTextChar"/>
    <w:uiPriority w:val="99"/>
    <w:semiHidden/>
    <w:unhideWhenUsed/>
    <w:rsid w:val="00607C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7C72"/>
    <w:rPr>
      <w:rFonts w:ascii="Tahoma" w:hAnsi="Tahoma" w:cs="Tahoma"/>
      <w:sz w:val="16"/>
      <w:szCs w:val="16"/>
    </w:rPr>
  </w:style>
  <w:style w:type="character" w:styleId="Hyperlink">
    <w:name w:val="Hyperlink"/>
    <w:basedOn w:val="DefaultParagraphFont"/>
    <w:uiPriority w:val="99"/>
    <w:unhideWhenUsed/>
    <w:rsid w:val="00850B86"/>
    <w:rPr>
      <w:color w:val="0000FF" w:themeColor="hyperlink"/>
      <w:u w:val="single"/>
    </w:rPr>
  </w:style>
  <w:style w:type="character" w:customStyle="1" w:styleId="Heading1Char">
    <w:name w:val="Heading 1 Char"/>
    <w:basedOn w:val="DefaultParagraphFont"/>
    <w:link w:val="Heading1"/>
    <w:uiPriority w:val="9"/>
    <w:rsid w:val="00B02A1F"/>
    <w:rPr>
      <w:rFonts w:ascii="Times New Roman" w:eastAsia="Times New Roman" w:hAnsi="Times New Roman" w:cs="Times New Roman"/>
      <w:b/>
      <w:bCs/>
      <w:kern w:val="36"/>
      <w:sz w:val="48"/>
      <w:szCs w:val="48"/>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9291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searchgate.net/publication/247735589_Current_and_Emerging_Ethical_Issues_for_Counseling_Psychology"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466</Words>
  <Characters>2662</Characters>
  <Application>Microsoft Office Word</Application>
  <DocSecurity>0</DocSecurity>
  <Lines>22</Lines>
  <Paragraphs>6</Paragraphs>
  <ScaleCrop>false</ScaleCrop>
  <Company/>
  <LinksUpToDate>false</LinksUpToDate>
  <CharactersWithSpaces>3122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3</cp:revision>
  <dcterms:created xsi:type="dcterms:W3CDTF">2019-02-13T00:01:00Z</dcterms:created>
  <dcterms:modified xsi:type="dcterms:W3CDTF">2019-02-13T00:24:00Z</dcterms:modified>
</cp:coreProperties>
</file>